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3F7411" w14:textId="77777777" w:rsidR="00665293" w:rsidRDefault="00665293" w:rsidP="00665293">
      <w:pPr>
        <w:pBdr>
          <w:top w:val="nil"/>
          <w:left w:val="nil"/>
          <w:bottom w:val="nil"/>
          <w:right w:val="nil"/>
          <w:between w:val="nil"/>
        </w:pBdr>
        <w:rPr>
          <w:rFonts w:eastAsia="Arial" w:cs="Arial"/>
          <w:color w:val="000000"/>
          <w:szCs w:val="22"/>
        </w:rPr>
      </w:pPr>
      <w:r>
        <w:rPr>
          <w:rFonts w:eastAsia="Arial" w:cs="Arial"/>
          <w:color w:val="000000"/>
          <w:szCs w:val="22"/>
        </w:rPr>
        <w:t>Supplementary Table 14. Multiple Linear Regression Model Results for the Under-Bust Point of Breast Base to Bust Point Measurement</w:t>
      </w:r>
      <w:r>
        <w:rPr>
          <w:rFonts w:eastAsia="Arial" w:cs="Arial"/>
          <w:color w:val="000000"/>
          <w:szCs w:val="22"/>
        </w:rPr>
        <w:t xml:space="preserve"> (Bilateral Participants, N = 66 breasts)</w:t>
      </w:r>
    </w:p>
    <w:p w14:paraId="4654981A" w14:textId="77777777" w:rsidR="00A52921" w:rsidRDefault="00665293"/>
    <w:tbl>
      <w:tblPr>
        <w:tblW w:w="9591" w:type="dxa"/>
        <w:tblLayout w:type="fixed"/>
        <w:tblLook w:val="0400" w:firstRow="0" w:lastRow="0" w:firstColumn="0" w:lastColumn="0" w:noHBand="0" w:noVBand="1"/>
      </w:tblPr>
      <w:tblGrid>
        <w:gridCol w:w="4579"/>
        <w:gridCol w:w="2617"/>
        <w:gridCol w:w="2395"/>
      </w:tblGrid>
      <w:tr w:rsidR="00665293" w14:paraId="00CBA177" w14:textId="77777777" w:rsidTr="000D5B5E">
        <w:trPr>
          <w:trHeight w:val="312"/>
        </w:trPr>
        <w:tc>
          <w:tcPr>
            <w:tcW w:w="95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65BF4D0" w14:textId="77777777" w:rsidR="00665293" w:rsidRDefault="00665293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Response Variable: Post-reconstruction Under-Bust Point of Breast Base to Bust Point Measurement</w:t>
            </w:r>
          </w:p>
        </w:tc>
      </w:tr>
      <w:tr w:rsidR="00665293" w14:paraId="03421BD4" w14:textId="77777777" w:rsidTr="000D5B5E">
        <w:trPr>
          <w:trHeight w:val="259"/>
        </w:trPr>
        <w:tc>
          <w:tcPr>
            <w:tcW w:w="4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EFDF3CD" w14:textId="77777777" w:rsidR="00665293" w:rsidRDefault="00665293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Variable</w:t>
            </w:r>
          </w:p>
        </w:tc>
        <w:tc>
          <w:tcPr>
            <w:tcW w:w="2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F7EC157" w14:textId="77777777" w:rsidR="00665293" w:rsidRDefault="00665293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Estimate (95% CI)</w:t>
            </w:r>
          </w:p>
        </w:tc>
        <w:tc>
          <w:tcPr>
            <w:tcW w:w="2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CCBD8A0" w14:textId="77777777" w:rsidR="00665293" w:rsidRDefault="00665293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P Value</w:t>
            </w:r>
          </w:p>
        </w:tc>
      </w:tr>
      <w:tr w:rsidR="00665293" w14:paraId="792AA610" w14:textId="77777777" w:rsidTr="000D5B5E">
        <w:trPr>
          <w:trHeight w:val="259"/>
        </w:trPr>
        <w:tc>
          <w:tcPr>
            <w:tcW w:w="4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A32377F" w14:textId="77777777" w:rsidR="00665293" w:rsidRDefault="00665293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Baseline Under-Bust Point of Breast Base to Bust Point Measurement</w:t>
            </w:r>
          </w:p>
        </w:tc>
        <w:tc>
          <w:tcPr>
            <w:tcW w:w="2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387CA10" w14:textId="77777777" w:rsidR="00665293" w:rsidRDefault="00665293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0.71 (0.36, 1.06)</w:t>
            </w:r>
          </w:p>
        </w:tc>
        <w:tc>
          <w:tcPr>
            <w:tcW w:w="2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B5F7C26" w14:textId="77777777" w:rsidR="00665293" w:rsidRDefault="00665293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&lt;0.001</w:t>
            </w:r>
            <w:r>
              <w:rPr>
                <w:rFonts w:eastAsia="Arial" w:cs="Arial"/>
                <w:color w:val="000000"/>
                <w:szCs w:val="22"/>
              </w:rPr>
              <w:t>***</w:t>
            </w:r>
            <w:bookmarkStart w:id="0" w:name="_GoBack"/>
            <w:bookmarkEnd w:id="0"/>
          </w:p>
        </w:tc>
      </w:tr>
      <w:tr w:rsidR="00665293" w14:paraId="288C29B5" w14:textId="77777777" w:rsidTr="000D5B5E">
        <w:trPr>
          <w:trHeight w:val="259"/>
        </w:trPr>
        <w:tc>
          <w:tcPr>
            <w:tcW w:w="4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431BDAD" w14:textId="77777777" w:rsidR="00665293" w:rsidRDefault="00665293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Age, per year</w:t>
            </w:r>
          </w:p>
        </w:tc>
        <w:tc>
          <w:tcPr>
            <w:tcW w:w="2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3469E71" w14:textId="77777777" w:rsidR="00665293" w:rsidRDefault="00665293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-0.05 (-0.58, 0.48)</w:t>
            </w:r>
          </w:p>
        </w:tc>
        <w:tc>
          <w:tcPr>
            <w:tcW w:w="2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73933FC" w14:textId="77777777" w:rsidR="00665293" w:rsidRDefault="00665293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0.86</w:t>
            </w:r>
          </w:p>
        </w:tc>
      </w:tr>
      <w:tr w:rsidR="00665293" w14:paraId="79DD93B8" w14:textId="77777777" w:rsidTr="000D5B5E">
        <w:trPr>
          <w:trHeight w:val="259"/>
        </w:trPr>
        <w:tc>
          <w:tcPr>
            <w:tcW w:w="4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428D275" w14:textId="77777777" w:rsidR="00665293" w:rsidRDefault="00665293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BMI, per kg/m2</w:t>
            </w:r>
          </w:p>
        </w:tc>
        <w:tc>
          <w:tcPr>
            <w:tcW w:w="2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D1E93D7" w14:textId="77777777" w:rsidR="00665293" w:rsidRDefault="00665293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-0.51 (-1.78, 0.76)</w:t>
            </w:r>
          </w:p>
        </w:tc>
        <w:tc>
          <w:tcPr>
            <w:tcW w:w="2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91A87EF" w14:textId="77777777" w:rsidR="00665293" w:rsidRDefault="00665293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0.44</w:t>
            </w:r>
          </w:p>
        </w:tc>
      </w:tr>
      <w:tr w:rsidR="00665293" w14:paraId="0056543A" w14:textId="77777777" w:rsidTr="000D5B5E">
        <w:trPr>
          <w:trHeight w:val="259"/>
        </w:trPr>
        <w:tc>
          <w:tcPr>
            <w:tcW w:w="4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478E704" w14:textId="77777777" w:rsidR="00665293" w:rsidRDefault="00665293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Implant shape (Anatomical vs. Round)</w:t>
            </w:r>
          </w:p>
        </w:tc>
        <w:tc>
          <w:tcPr>
            <w:tcW w:w="2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D4350F4" w14:textId="77777777" w:rsidR="00665293" w:rsidRDefault="00665293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3.96 (-10.35, 18.27)</w:t>
            </w:r>
          </w:p>
        </w:tc>
        <w:tc>
          <w:tcPr>
            <w:tcW w:w="2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A858BF0" w14:textId="77777777" w:rsidR="00665293" w:rsidRDefault="00665293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0.59</w:t>
            </w:r>
          </w:p>
        </w:tc>
      </w:tr>
      <w:tr w:rsidR="00665293" w14:paraId="42B51D3C" w14:textId="77777777" w:rsidTr="000D5B5E">
        <w:trPr>
          <w:trHeight w:val="259"/>
        </w:trPr>
        <w:tc>
          <w:tcPr>
            <w:tcW w:w="4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AE9E6FA" w14:textId="77777777" w:rsidR="00665293" w:rsidRDefault="00665293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Recovery Time, per month</w:t>
            </w:r>
          </w:p>
        </w:tc>
        <w:tc>
          <w:tcPr>
            <w:tcW w:w="2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A4EB740" w14:textId="77777777" w:rsidR="00665293" w:rsidRDefault="00665293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-0.16 (-1.1, 0.78)</w:t>
            </w:r>
          </w:p>
        </w:tc>
        <w:tc>
          <w:tcPr>
            <w:tcW w:w="2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8D8DD78" w14:textId="77777777" w:rsidR="00665293" w:rsidRDefault="00665293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0.73</w:t>
            </w:r>
          </w:p>
        </w:tc>
      </w:tr>
    </w:tbl>
    <w:p w14:paraId="392F5C11" w14:textId="77777777" w:rsidR="00665293" w:rsidRPr="00396AFF" w:rsidRDefault="00665293" w:rsidP="00665293">
      <w:pPr>
        <w:rPr>
          <w:rFonts w:cs="Arial"/>
          <w:szCs w:val="22"/>
        </w:rPr>
      </w:pPr>
      <w:r>
        <w:rPr>
          <w:rFonts w:cs="Arial"/>
          <w:szCs w:val="22"/>
        </w:rPr>
        <w:t>Significance levels: * p &lt; 0.05, **p &lt; 0.01, ***p &lt; 0.001</w:t>
      </w:r>
    </w:p>
    <w:p w14:paraId="68EBC6C6" w14:textId="77777777" w:rsidR="00665293" w:rsidRDefault="00665293"/>
    <w:sectPr w:rsidR="00665293" w:rsidSect="00F674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293"/>
    <w:rsid w:val="00433769"/>
    <w:rsid w:val="00665293"/>
    <w:rsid w:val="00F67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284D424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665293"/>
    <w:rPr>
      <w:rFonts w:ascii="Arial" w:eastAsia="Times New Roman" w:hAnsi="Arial" w:cs="Times New Roman"/>
      <w:sz w:val="22"/>
      <w:lang w:eastAsia="zh-T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98</Words>
  <Characters>559</Characters>
  <Application>Microsoft Macintosh Word</Application>
  <DocSecurity>0</DocSecurity>
  <Lines>4</Lines>
  <Paragraphs>1</Paragraphs>
  <ScaleCrop>false</ScaleCrop>
  <LinksUpToDate>false</LinksUpToDate>
  <CharactersWithSpaces>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Krista Nicklaus</dc:creator>
  <cp:keywords/>
  <dc:description/>
  <cp:lastModifiedBy>Krista Nicklaus</cp:lastModifiedBy>
  <cp:revision>1</cp:revision>
  <dcterms:created xsi:type="dcterms:W3CDTF">2021-12-17T20:15:00Z</dcterms:created>
  <dcterms:modified xsi:type="dcterms:W3CDTF">2021-12-17T20:17:00Z</dcterms:modified>
</cp:coreProperties>
</file>